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9923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9"/>
        <w:gridCol w:w="5754"/>
      </w:tblGrid>
      <w:tr w14:paraId="48280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14:paraId="51078E69">
            <w:pPr>
              <w:snapToGrid w:val="0"/>
              <w:spacing w:after="0" w:line="240" w:lineRule="auto"/>
              <w:rPr>
                <w:rFonts w:ascii="Courier New" w:hAnsi="Courier New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</w:tcPr>
          <w:p w14:paraId="29EF453C">
            <w:pPr>
              <w:pStyle w:val="33"/>
              <w:jc w:val="both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N 12 к Инструкции о порядке и формах учета и отчетности</w:t>
            </w:r>
          </w:p>
          <w:p w14:paraId="5B3FE8A2">
            <w:pPr>
              <w:pStyle w:val="3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кандидатов, избирательных объединений о поступлении средств</w:t>
            </w:r>
          </w:p>
          <w:p w14:paraId="3DCC86E3">
            <w:pPr>
              <w:pStyle w:val="3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избирательные фонды и расходовании этих средств при проведении выборов депутатов представительных органов муниципальных образований</w:t>
            </w:r>
          </w:p>
          <w:p w14:paraId="6A5F8BDA">
            <w:pPr>
              <w:pStyle w:val="3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Липецкой области, утвержденной постановлением избирательной комиссии</w:t>
            </w:r>
          </w:p>
          <w:p w14:paraId="6E851EC8">
            <w:pPr>
              <w:pStyle w:val="3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Липецкой области от 17 июня 2022 года N 10/116-7</w:t>
            </w:r>
          </w:p>
          <w:p w14:paraId="03FAD0C7">
            <w:pPr>
              <w:spacing w:after="0" w:line="240" w:lineRule="auto"/>
              <w:ind w:firstLine="72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</w:tbl>
    <w:p w14:paraId="42C71009">
      <w:pPr>
        <w:spacing w:after="0" w:line="240" w:lineRule="auto"/>
        <w:ind w:left="5103"/>
        <w:jc w:val="right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</w:p>
    <w:p w14:paraId="69BEF9AA">
      <w:pPr>
        <w:spacing w:after="0" w:line="240" w:lineRule="auto"/>
        <w:ind w:left="5103"/>
        <w:jc w:val="right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  <w:t>Форма № 4</w:t>
      </w:r>
    </w:p>
    <w:p w14:paraId="5E7CEB23">
      <w:pPr>
        <w:tabs>
          <w:tab w:val="left" w:pos="259"/>
          <w:tab w:val="left" w:pos="5423"/>
        </w:tabs>
        <w:spacing w:after="0" w:line="240" w:lineRule="auto"/>
        <w:jc w:val="center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  <w14:ligatures w14:val="none"/>
        </w:rPr>
        <w:t>ФИНАНСОВЫЙ ОТЧЕТ</w:t>
      </w:r>
    </w:p>
    <w:p w14:paraId="79558BA2">
      <w:pPr>
        <w:tabs>
          <w:tab w:val="left" w:pos="259"/>
          <w:tab w:val="left" w:pos="4061"/>
        </w:tabs>
        <w:spacing w:after="0" w:line="240" w:lineRule="auto"/>
        <w:rPr>
          <w:rFonts w:ascii="Times New Roman" w:hAnsi="Times New Roman" w:eastAsia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  <w:t xml:space="preserve">Итоговый                                    </w:t>
      </w:r>
    </w:p>
    <w:p w14:paraId="61DAB199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 поступлении и расходовании средств избирательного фонда кандидата, </w:t>
      </w:r>
    </w:p>
    <w:p w14:paraId="1DDC1C37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  <w14:ligatures w14:val="none"/>
        </w:rPr>
        <w:t>избирательного объединения</w:t>
      </w:r>
    </w:p>
    <w:p w14:paraId="20333775">
      <w:pPr>
        <w:pBdr>
          <w:bottom w:val="single" w:color="auto" w:sz="12" w:space="1"/>
        </w:pBd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Выборы депутатов Совета депутатов Грязинского муниципального округа </w:t>
      </w: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>Липецкой области Российской Федерации первого созыва</w:t>
      </w:r>
    </w:p>
    <w:tbl>
      <w:tblPr>
        <w:tblStyle w:val="12"/>
        <w:tblW w:w="9923" w:type="dxa"/>
        <w:tblInd w:w="-253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923"/>
      </w:tblGrid>
      <w:tr w14:paraId="580D5B42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tcBorders>
              <w:top w:val="single" w:color="auto" w:sz="4" w:space="0"/>
              <w:bottom w:val="single" w:color="auto" w:sz="4" w:space="0"/>
            </w:tcBorders>
          </w:tcPr>
          <w:p w14:paraId="67E3564C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(наименование избирательной кампании)</w:t>
            </w:r>
          </w:p>
          <w:p w14:paraId="177296C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Вакуленко Николай Николаевич</w:t>
            </w:r>
            <w:r>
              <w:rPr>
                <w:rFonts w:ascii="Times New Roman" w:hAnsi="Times New Roman" w:eastAsia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 </w:t>
            </w:r>
          </w:p>
          <w:p w14:paraId="220FED3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Грязинское местное отделение Липецкого регионального отделения Всероссийской политической партии 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«ЕДИНАЯ РОССИЯ»</w:t>
            </w:r>
          </w:p>
        </w:tc>
      </w:tr>
      <w:tr w14:paraId="37A96E45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</w:tcPr>
          <w:p w14:paraId="1372D6D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(фамилия, имя, отчество кандидата, наименование избирательного объединения,</w:t>
            </w:r>
          </w:p>
        </w:tc>
      </w:tr>
      <w:tr w14:paraId="59A7D3B2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tcBorders>
              <w:bottom w:val="single" w:color="auto" w:sz="4" w:space="0"/>
            </w:tcBorders>
          </w:tcPr>
          <w:p w14:paraId="79F81751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 40810810935710000296</w:t>
            </w:r>
          </w:p>
          <w:p w14:paraId="3DA37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дополнительный офис №8593/093 ПАО Сбербанк, г. Грязи,  </w:t>
            </w:r>
          </w:p>
          <w:p w14:paraId="444657EC">
            <w:pPr>
              <w:keepNext/>
              <w:spacing w:after="0" w:line="240" w:lineRule="auto"/>
              <w:jc w:val="center"/>
              <w:outlineLvl w:val="1"/>
              <w:rPr>
                <w:rFonts w:ascii="Arial" w:hAnsi="Arial" w:eastAsia="Times New Roman" w:cs="Arial"/>
                <w:b/>
                <w:bCs/>
                <w:i/>
                <w:iCs/>
                <w:kern w:val="0"/>
                <w:szCs w:val="28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 Воровского, д. 20.</w:t>
            </w:r>
          </w:p>
        </w:tc>
      </w:tr>
      <w:tr w14:paraId="11DC9DA8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</w:tcPr>
          <w:p w14:paraId="1671412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14:paraId="1F5CFC3F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tcBorders>
              <w:bottom w:val="single" w:color="auto" w:sz="4" w:space="0"/>
            </w:tcBorders>
          </w:tcPr>
          <w:p w14:paraId="5798E38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пятимандатный избирательный округ №3 Грязинского муниципального округа Липецкой области Российской Федерации</w:t>
            </w:r>
          </w:p>
        </w:tc>
      </w:tr>
      <w:tr w14:paraId="08E44AEC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</w:tcPr>
          <w:p w14:paraId="4D45C6B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14:paraId="391AF250">
      <w:pPr>
        <w:spacing w:after="0" w:line="240" w:lineRule="auto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</w:p>
    <w:p w14:paraId="59CEB1D7">
      <w:pPr>
        <w:spacing w:after="0" w:line="240" w:lineRule="auto"/>
        <w:ind w:right="-284"/>
        <w:jc w:val="right"/>
        <w:rPr>
          <w:rFonts w:ascii="Times New Roman" w:hAnsi="Times New Roman" w:eastAsia="Times New Roman" w:cs="Times New Roman"/>
          <w:bCs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Cs/>
          <w:kern w:val="0"/>
          <w:sz w:val="20"/>
          <w:szCs w:val="20"/>
          <w:lang w:eastAsia="ru-RU"/>
          <w14:ligatures w14:val="none"/>
        </w:rPr>
        <w:t>По состоянию на «</w:t>
      </w:r>
      <w:r>
        <w:rPr>
          <w:rFonts w:hint="default" w:ascii="Times New Roman" w:hAnsi="Times New Roman" w:eastAsia="Times New Roman" w:cs="Times New Roman"/>
          <w:bCs/>
          <w:kern w:val="0"/>
          <w:sz w:val="20"/>
          <w:szCs w:val="20"/>
          <w:lang w:val="en-US" w:eastAsia="ru-RU"/>
          <w14:ligatures w14:val="none"/>
        </w:rPr>
        <w:t>08</w:t>
      </w:r>
      <w:r>
        <w:rPr>
          <w:rFonts w:ascii="Times New Roman" w:hAnsi="Times New Roman" w:eastAsia="Times New Roman" w:cs="Times New Roman"/>
          <w:bCs/>
          <w:kern w:val="0"/>
          <w:sz w:val="20"/>
          <w:szCs w:val="20"/>
          <w:lang w:eastAsia="ru-RU"/>
          <w14:ligatures w14:val="none"/>
        </w:rPr>
        <w:t>» октября 20</w:t>
      </w:r>
      <w:r>
        <w:rPr>
          <w:rFonts w:hint="default" w:ascii="Times New Roman" w:hAnsi="Times New Roman" w:eastAsia="Times New Roman" w:cs="Times New Roman"/>
          <w:bCs/>
          <w:kern w:val="0"/>
          <w:sz w:val="20"/>
          <w:szCs w:val="20"/>
          <w:lang w:val="en-US" w:eastAsia="ru-RU"/>
          <w14:ligatures w14:val="none"/>
        </w:rPr>
        <w:t xml:space="preserve">25 </w:t>
      </w:r>
      <w:r>
        <w:rPr>
          <w:rFonts w:ascii="Times New Roman" w:hAnsi="Times New Roman" w:eastAsia="Times New Roman" w:cs="Times New Roman"/>
          <w:bCs/>
          <w:kern w:val="0"/>
          <w:sz w:val="20"/>
          <w:szCs w:val="20"/>
          <w:lang w:eastAsia="ru-RU"/>
          <w14:ligatures w14:val="none"/>
        </w:rPr>
        <w:t>г.</w:t>
      </w:r>
    </w:p>
    <w:p w14:paraId="69896995">
      <w:pPr>
        <w:spacing w:after="0" w:line="240" w:lineRule="auto"/>
        <w:ind w:right="-284"/>
        <w:jc w:val="right"/>
        <w:rPr>
          <w:rFonts w:ascii="Times New Roman" w:hAnsi="Times New Roman" w:eastAsia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tbl>
      <w:tblPr>
        <w:tblStyle w:val="12"/>
        <w:tblW w:w="31680" w:type="dxa"/>
        <w:tblInd w:w="-2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4"/>
        <w:gridCol w:w="6618"/>
        <w:gridCol w:w="705"/>
        <w:gridCol w:w="1054"/>
        <w:gridCol w:w="887"/>
        <w:gridCol w:w="7274"/>
        <w:gridCol w:w="7274"/>
        <w:gridCol w:w="7274"/>
      </w:tblGrid>
      <w:tr w14:paraId="1677A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  <w:tblHeader/>
        </w:trPr>
        <w:tc>
          <w:tcPr>
            <w:tcW w:w="7260" w:type="dxa"/>
            <w:gridSpan w:val="2"/>
          </w:tcPr>
          <w:p w14:paraId="57A46938">
            <w:pPr>
              <w:spacing w:after="0" w:line="240" w:lineRule="auto"/>
              <w:ind w:hanging="142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Строка финансового отчета</w:t>
            </w:r>
          </w:p>
        </w:tc>
        <w:tc>
          <w:tcPr>
            <w:tcW w:w="709" w:type="dxa"/>
          </w:tcPr>
          <w:p w14:paraId="59657F5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Шифр строки</w:t>
            </w:r>
          </w:p>
        </w:tc>
        <w:tc>
          <w:tcPr>
            <w:tcW w:w="1061" w:type="dxa"/>
          </w:tcPr>
          <w:p w14:paraId="25D3A31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Сумма, руб.</w:t>
            </w:r>
          </w:p>
        </w:tc>
        <w:tc>
          <w:tcPr>
            <w:tcW w:w="893" w:type="dxa"/>
          </w:tcPr>
          <w:p w14:paraId="4325A6A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Приме-чание</w:t>
            </w:r>
          </w:p>
        </w:tc>
      </w:tr>
      <w:tr w14:paraId="27465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  <w:tblHeader/>
        </w:trPr>
        <w:tc>
          <w:tcPr>
            <w:tcW w:w="7260" w:type="dxa"/>
            <w:gridSpan w:val="2"/>
          </w:tcPr>
          <w:p w14:paraId="089E83D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09" w:type="dxa"/>
          </w:tcPr>
          <w:p w14:paraId="4433905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061" w:type="dxa"/>
          </w:tcPr>
          <w:p w14:paraId="093521E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893" w:type="dxa"/>
          </w:tcPr>
          <w:p w14:paraId="5662CC5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</w:tr>
      <w:tr w14:paraId="07A04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4F9CFD6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6663" w:type="dxa"/>
          </w:tcPr>
          <w:p w14:paraId="54B1506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167257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061" w:type="dxa"/>
          </w:tcPr>
          <w:p w14:paraId="5D140A3C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93" w:type="dxa"/>
          </w:tcPr>
          <w:p w14:paraId="64D983C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3584A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23" w:type="dxa"/>
            <w:gridSpan w:val="5"/>
          </w:tcPr>
          <w:p w14:paraId="2A213C18">
            <w:pPr>
              <w:spacing w:after="0" w:line="240" w:lineRule="auto"/>
              <w:ind w:left="851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580B3F28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4282C496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2DBC8D47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14:paraId="6A042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3E14A56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</w:t>
            </w:r>
          </w:p>
        </w:tc>
        <w:tc>
          <w:tcPr>
            <w:tcW w:w="6663" w:type="dxa"/>
          </w:tcPr>
          <w:p w14:paraId="3919FAA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34B1557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</w:p>
        </w:tc>
        <w:tc>
          <w:tcPr>
            <w:tcW w:w="1061" w:type="dxa"/>
          </w:tcPr>
          <w:p w14:paraId="1227D786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1D83F2B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1AE8D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23" w:type="dxa"/>
            <w:gridSpan w:val="5"/>
          </w:tcPr>
          <w:p w14:paraId="3D24788A">
            <w:pPr>
              <w:spacing w:after="0" w:line="240" w:lineRule="auto"/>
              <w:ind w:left="851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3B31158F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6514D71A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6B8CFD93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14:paraId="5B9DC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7197A7C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1.1.1</w:t>
            </w:r>
          </w:p>
        </w:tc>
        <w:tc>
          <w:tcPr>
            <w:tcW w:w="6663" w:type="dxa"/>
          </w:tcPr>
          <w:p w14:paraId="620BF66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7FF88BF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</w:p>
        </w:tc>
        <w:tc>
          <w:tcPr>
            <w:tcW w:w="1061" w:type="dxa"/>
          </w:tcPr>
          <w:p w14:paraId="7D1F0FB8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93" w:type="dxa"/>
          </w:tcPr>
          <w:p w14:paraId="2BAB09A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35DA8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4EBDE2E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1.1.2</w:t>
            </w:r>
          </w:p>
        </w:tc>
        <w:tc>
          <w:tcPr>
            <w:tcW w:w="6663" w:type="dxa"/>
          </w:tcPr>
          <w:p w14:paraId="65B72D7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3F57C46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40</w:t>
            </w:r>
          </w:p>
        </w:tc>
        <w:tc>
          <w:tcPr>
            <w:tcW w:w="1061" w:type="dxa"/>
          </w:tcPr>
          <w:p w14:paraId="2516C0FE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74F6A9B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1542F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1C5A754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1.1.3</w:t>
            </w:r>
          </w:p>
        </w:tc>
        <w:tc>
          <w:tcPr>
            <w:tcW w:w="6663" w:type="dxa"/>
          </w:tcPr>
          <w:p w14:paraId="5551850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3369106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50</w:t>
            </w:r>
          </w:p>
        </w:tc>
        <w:tc>
          <w:tcPr>
            <w:tcW w:w="1061" w:type="dxa"/>
          </w:tcPr>
          <w:p w14:paraId="60A7BF85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1E6B4BA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279F3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450D7BD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1.1.4</w:t>
            </w:r>
          </w:p>
        </w:tc>
        <w:tc>
          <w:tcPr>
            <w:tcW w:w="6663" w:type="dxa"/>
          </w:tcPr>
          <w:p w14:paraId="31544B6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09DCC08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60</w:t>
            </w:r>
          </w:p>
        </w:tc>
        <w:tc>
          <w:tcPr>
            <w:tcW w:w="1061" w:type="dxa"/>
          </w:tcPr>
          <w:p w14:paraId="74D1B66E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2C50823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529C6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22431CB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</w:t>
            </w:r>
          </w:p>
        </w:tc>
        <w:tc>
          <w:tcPr>
            <w:tcW w:w="6663" w:type="dxa"/>
          </w:tcPr>
          <w:p w14:paraId="03B1376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</w:t>
            </w:r>
          </w:p>
        </w:tc>
        <w:tc>
          <w:tcPr>
            <w:tcW w:w="709" w:type="dxa"/>
          </w:tcPr>
          <w:p w14:paraId="40A82B1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70</w:t>
            </w:r>
          </w:p>
        </w:tc>
        <w:tc>
          <w:tcPr>
            <w:tcW w:w="1061" w:type="dxa"/>
          </w:tcPr>
          <w:p w14:paraId="0E8ABB33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7B3C47D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2E70E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23" w:type="dxa"/>
            <w:gridSpan w:val="5"/>
          </w:tcPr>
          <w:p w14:paraId="54599688">
            <w:pPr>
              <w:spacing w:after="0" w:line="240" w:lineRule="auto"/>
              <w:ind w:left="851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0BF0B8B9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2CEB5877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5BAD9D1A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14:paraId="6198A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3B5E008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1.2.1</w:t>
            </w:r>
          </w:p>
        </w:tc>
        <w:tc>
          <w:tcPr>
            <w:tcW w:w="6663" w:type="dxa"/>
          </w:tcPr>
          <w:p w14:paraId="2047E3F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01020E5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80</w:t>
            </w:r>
          </w:p>
        </w:tc>
        <w:tc>
          <w:tcPr>
            <w:tcW w:w="1061" w:type="dxa"/>
          </w:tcPr>
          <w:p w14:paraId="46EC161D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6A19247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54993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37EE6FD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1.2.2</w:t>
            </w:r>
          </w:p>
        </w:tc>
        <w:tc>
          <w:tcPr>
            <w:tcW w:w="6663" w:type="dxa"/>
          </w:tcPr>
          <w:p w14:paraId="5145A68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7811986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90</w:t>
            </w:r>
          </w:p>
        </w:tc>
        <w:tc>
          <w:tcPr>
            <w:tcW w:w="1061" w:type="dxa"/>
          </w:tcPr>
          <w:p w14:paraId="56116736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74B165B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7A2F9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14BED05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1.2.3</w:t>
            </w:r>
          </w:p>
        </w:tc>
        <w:tc>
          <w:tcPr>
            <w:tcW w:w="6663" w:type="dxa"/>
          </w:tcPr>
          <w:p w14:paraId="774B0AC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гражданина</w:t>
            </w:r>
          </w:p>
        </w:tc>
        <w:tc>
          <w:tcPr>
            <w:tcW w:w="709" w:type="dxa"/>
          </w:tcPr>
          <w:p w14:paraId="14E902C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061" w:type="dxa"/>
          </w:tcPr>
          <w:p w14:paraId="4A1B8233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1C5EC16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2D44B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0DBAC17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1.2.4</w:t>
            </w:r>
          </w:p>
        </w:tc>
        <w:tc>
          <w:tcPr>
            <w:tcW w:w="6663" w:type="dxa"/>
          </w:tcPr>
          <w:p w14:paraId="509C2E1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12A230D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110</w:t>
            </w:r>
          </w:p>
        </w:tc>
        <w:tc>
          <w:tcPr>
            <w:tcW w:w="1061" w:type="dxa"/>
          </w:tcPr>
          <w:p w14:paraId="73381F7C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4B1CDC8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00872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408F2AE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6663" w:type="dxa"/>
          </w:tcPr>
          <w:p w14:paraId="4F6D506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2FB28EF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120</w:t>
            </w:r>
          </w:p>
        </w:tc>
        <w:tc>
          <w:tcPr>
            <w:tcW w:w="1061" w:type="dxa"/>
          </w:tcPr>
          <w:p w14:paraId="70240DEB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3236EF4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23880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23" w:type="dxa"/>
            <w:gridSpan w:val="5"/>
          </w:tcPr>
          <w:p w14:paraId="5C99AEE4">
            <w:pPr>
              <w:spacing w:after="0" w:line="240" w:lineRule="auto"/>
              <w:ind w:left="851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0ED746CF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73C43A4E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49FDAAA3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14:paraId="11413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33EA3A1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2.1</w:t>
            </w:r>
          </w:p>
        </w:tc>
        <w:tc>
          <w:tcPr>
            <w:tcW w:w="6663" w:type="dxa"/>
          </w:tcPr>
          <w:p w14:paraId="3BC3E79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Перечислено в доход бюджета</w:t>
            </w:r>
          </w:p>
        </w:tc>
        <w:tc>
          <w:tcPr>
            <w:tcW w:w="709" w:type="dxa"/>
          </w:tcPr>
          <w:p w14:paraId="659948A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130</w:t>
            </w:r>
          </w:p>
        </w:tc>
        <w:tc>
          <w:tcPr>
            <w:tcW w:w="1061" w:type="dxa"/>
          </w:tcPr>
          <w:p w14:paraId="4485079C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3E81B67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53BA0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0EFE33B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</w:t>
            </w:r>
          </w:p>
        </w:tc>
        <w:tc>
          <w:tcPr>
            <w:tcW w:w="6663" w:type="dxa"/>
          </w:tcPr>
          <w:p w14:paraId="4912766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64552A7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140</w:t>
            </w:r>
          </w:p>
        </w:tc>
        <w:tc>
          <w:tcPr>
            <w:tcW w:w="1061" w:type="dxa"/>
          </w:tcPr>
          <w:p w14:paraId="324B7B1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14BDE2F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1C44B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23" w:type="dxa"/>
            <w:gridSpan w:val="5"/>
          </w:tcPr>
          <w:p w14:paraId="22E91673">
            <w:pPr>
              <w:spacing w:after="0" w:line="240" w:lineRule="auto"/>
              <w:ind w:left="851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630F0215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51CFC455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2AABCF84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14:paraId="7581D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1443085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2.2.1</w:t>
            </w:r>
          </w:p>
        </w:tc>
        <w:tc>
          <w:tcPr>
            <w:tcW w:w="6663" w:type="dxa"/>
          </w:tcPr>
          <w:p w14:paraId="6AA3FE2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305AAE8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150</w:t>
            </w:r>
          </w:p>
        </w:tc>
        <w:tc>
          <w:tcPr>
            <w:tcW w:w="1061" w:type="dxa"/>
          </w:tcPr>
          <w:p w14:paraId="21E67B5D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22175E1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0F0A2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1051F53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2.2.2</w:t>
            </w:r>
          </w:p>
        </w:tc>
        <w:tc>
          <w:tcPr>
            <w:tcW w:w="6663" w:type="dxa"/>
          </w:tcPr>
          <w:p w14:paraId="3338AF0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209F389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160</w:t>
            </w:r>
          </w:p>
        </w:tc>
        <w:tc>
          <w:tcPr>
            <w:tcW w:w="1061" w:type="dxa"/>
          </w:tcPr>
          <w:p w14:paraId="174A0625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0DDA696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3516E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14251F8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2.2.3</w:t>
            </w:r>
          </w:p>
        </w:tc>
        <w:tc>
          <w:tcPr>
            <w:tcW w:w="6663" w:type="dxa"/>
          </w:tcPr>
          <w:p w14:paraId="6F373AA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34D23D3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170</w:t>
            </w:r>
          </w:p>
        </w:tc>
        <w:tc>
          <w:tcPr>
            <w:tcW w:w="1061" w:type="dxa"/>
          </w:tcPr>
          <w:p w14:paraId="008315F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3FEE53F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4BD64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49F4672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2.3</w:t>
            </w:r>
          </w:p>
        </w:tc>
        <w:tc>
          <w:tcPr>
            <w:tcW w:w="6663" w:type="dxa"/>
          </w:tcPr>
          <w:p w14:paraId="40274D4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3ECCFA3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180</w:t>
            </w:r>
          </w:p>
        </w:tc>
        <w:tc>
          <w:tcPr>
            <w:tcW w:w="1061" w:type="dxa"/>
          </w:tcPr>
          <w:p w14:paraId="58A7936D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2FCFA41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6121A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7581A2E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6663" w:type="dxa"/>
          </w:tcPr>
          <w:p w14:paraId="0953B0B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6AAE4D7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190</w:t>
            </w:r>
          </w:p>
        </w:tc>
        <w:tc>
          <w:tcPr>
            <w:tcW w:w="1061" w:type="dxa"/>
          </w:tcPr>
          <w:p w14:paraId="3BDDCB68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93" w:type="dxa"/>
          </w:tcPr>
          <w:p w14:paraId="46D1291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64BD3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23" w:type="dxa"/>
            <w:gridSpan w:val="5"/>
          </w:tcPr>
          <w:p w14:paraId="62C3EECE">
            <w:pPr>
              <w:spacing w:after="0" w:line="240" w:lineRule="auto"/>
              <w:ind w:left="851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11AD2DB4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3BBF1634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2CC38B21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14:paraId="596D5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4A74152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</w:t>
            </w:r>
          </w:p>
        </w:tc>
        <w:tc>
          <w:tcPr>
            <w:tcW w:w="6663" w:type="dxa"/>
          </w:tcPr>
          <w:p w14:paraId="625BD16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777C652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061" w:type="dxa"/>
          </w:tcPr>
          <w:p w14:paraId="7A409C98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1BC46BE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6BA12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525F6B7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3.1.1</w:t>
            </w:r>
          </w:p>
        </w:tc>
        <w:tc>
          <w:tcPr>
            <w:tcW w:w="6663" w:type="dxa"/>
          </w:tcPr>
          <w:p w14:paraId="31AAF25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61F2D2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210</w:t>
            </w:r>
          </w:p>
        </w:tc>
        <w:tc>
          <w:tcPr>
            <w:tcW w:w="1061" w:type="dxa"/>
          </w:tcPr>
          <w:p w14:paraId="7514D4B6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3B31414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3EED0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2152243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3.2</w:t>
            </w:r>
          </w:p>
        </w:tc>
        <w:tc>
          <w:tcPr>
            <w:tcW w:w="6663" w:type="dxa"/>
          </w:tcPr>
          <w:p w14:paraId="6744AA9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0518E2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220</w:t>
            </w:r>
          </w:p>
        </w:tc>
        <w:tc>
          <w:tcPr>
            <w:tcW w:w="1061" w:type="dxa"/>
          </w:tcPr>
          <w:p w14:paraId="63C6DDC2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5F363DC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2741F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2644F41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3.3</w:t>
            </w:r>
          </w:p>
        </w:tc>
        <w:tc>
          <w:tcPr>
            <w:tcW w:w="6663" w:type="dxa"/>
          </w:tcPr>
          <w:p w14:paraId="3E55F51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02A87D8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230</w:t>
            </w:r>
          </w:p>
        </w:tc>
        <w:tc>
          <w:tcPr>
            <w:tcW w:w="1061" w:type="dxa"/>
          </w:tcPr>
          <w:p w14:paraId="14E4556C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16ADDE9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33745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28BB8BD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3.4</w:t>
            </w:r>
          </w:p>
        </w:tc>
        <w:tc>
          <w:tcPr>
            <w:tcW w:w="6663" w:type="dxa"/>
          </w:tcPr>
          <w:p w14:paraId="3DEFB362">
            <w:pPr>
              <w:spacing w:after="0" w:line="180" w:lineRule="exact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2FC1840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240</w:t>
            </w:r>
          </w:p>
        </w:tc>
        <w:tc>
          <w:tcPr>
            <w:tcW w:w="1061" w:type="dxa"/>
          </w:tcPr>
          <w:p w14:paraId="2DF1E631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3418B8B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5F795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10CD0AB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3.5</w:t>
            </w:r>
          </w:p>
        </w:tc>
        <w:tc>
          <w:tcPr>
            <w:tcW w:w="6663" w:type="dxa"/>
          </w:tcPr>
          <w:p w14:paraId="2520472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625659A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250</w:t>
            </w:r>
          </w:p>
        </w:tc>
        <w:tc>
          <w:tcPr>
            <w:tcW w:w="1061" w:type="dxa"/>
          </w:tcPr>
          <w:p w14:paraId="25B9C471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93" w:type="dxa"/>
          </w:tcPr>
          <w:p w14:paraId="62B1F10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01E78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4DEF152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3.6</w:t>
            </w:r>
          </w:p>
        </w:tc>
        <w:tc>
          <w:tcPr>
            <w:tcW w:w="6663" w:type="dxa"/>
          </w:tcPr>
          <w:p w14:paraId="680BCC0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79E948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260</w:t>
            </w:r>
          </w:p>
        </w:tc>
        <w:tc>
          <w:tcPr>
            <w:tcW w:w="1061" w:type="dxa"/>
          </w:tcPr>
          <w:p w14:paraId="09B538DE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0853621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41B5E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2B495BC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3.7</w:t>
            </w:r>
          </w:p>
        </w:tc>
        <w:tc>
          <w:tcPr>
            <w:tcW w:w="6663" w:type="dxa"/>
          </w:tcPr>
          <w:p w14:paraId="3851FCE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работ (услуг) информационного и консультационного характера</w:t>
            </w: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**</w:t>
            </w:r>
          </w:p>
        </w:tc>
        <w:tc>
          <w:tcPr>
            <w:tcW w:w="709" w:type="dxa"/>
          </w:tcPr>
          <w:p w14:paraId="3C5F986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270</w:t>
            </w:r>
          </w:p>
        </w:tc>
        <w:tc>
          <w:tcPr>
            <w:tcW w:w="1061" w:type="dxa"/>
          </w:tcPr>
          <w:p w14:paraId="3A65D479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6F94FCD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6DB4A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7B24DE6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3.8</w:t>
            </w:r>
          </w:p>
        </w:tc>
        <w:tc>
          <w:tcPr>
            <w:tcW w:w="6663" w:type="dxa"/>
          </w:tcPr>
          <w:p w14:paraId="5074428C">
            <w:pPr>
              <w:spacing w:after="40" w:line="180" w:lineRule="exact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1729D2E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280</w:t>
            </w:r>
          </w:p>
        </w:tc>
        <w:tc>
          <w:tcPr>
            <w:tcW w:w="1061" w:type="dxa"/>
          </w:tcPr>
          <w:p w14:paraId="3A8C7375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3936284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71E91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46AF308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3.9</w:t>
            </w:r>
          </w:p>
        </w:tc>
        <w:tc>
          <w:tcPr>
            <w:tcW w:w="6663" w:type="dxa"/>
          </w:tcPr>
          <w:p w14:paraId="49E4678E">
            <w:pPr>
              <w:spacing w:after="0" w:line="180" w:lineRule="exact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5A65903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290</w:t>
            </w:r>
          </w:p>
        </w:tc>
        <w:tc>
          <w:tcPr>
            <w:tcW w:w="1061" w:type="dxa"/>
          </w:tcPr>
          <w:p w14:paraId="055B9CAE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26965FE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6E8F0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16E6B68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6663" w:type="dxa"/>
          </w:tcPr>
          <w:p w14:paraId="2BF4564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*** </w:t>
            </w:r>
          </w:p>
        </w:tc>
        <w:tc>
          <w:tcPr>
            <w:tcW w:w="709" w:type="dxa"/>
          </w:tcPr>
          <w:p w14:paraId="579F568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061" w:type="dxa"/>
          </w:tcPr>
          <w:p w14:paraId="16C69C36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5C63751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5B433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00549BA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6663" w:type="dxa"/>
          </w:tcPr>
          <w:p w14:paraId="48E4D9BE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>
              <w:rPr>
                <w:rFonts w:ascii="Times New Roman" w:hAnsi="Times New Roman" w:eastAsia="Times New Roman" w:cs="Times New Roman"/>
                <w:b/>
                <w:smallCaps/>
                <w:snapToGrid w:val="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14:paraId="0E823A1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310</w:t>
            </w:r>
          </w:p>
        </w:tc>
        <w:tc>
          <w:tcPr>
            <w:tcW w:w="1061" w:type="dxa"/>
          </w:tcPr>
          <w:p w14:paraId="34FAA9EB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0F556CF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3CA95AB9">
      <w:pPr>
        <w:spacing w:after="0" w:line="240" w:lineRule="auto"/>
        <w:ind w:left="180"/>
        <w:jc w:val="both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80A31B7">
      <w:pPr>
        <w:spacing w:after="0" w:line="240" w:lineRule="auto"/>
        <w:ind w:left="-284" w:right="-283"/>
        <w:jc w:val="both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4A221066">
      <w:pPr>
        <w:spacing w:after="0" w:line="240" w:lineRule="auto"/>
        <w:ind w:left="180"/>
        <w:jc w:val="both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Style w:val="12"/>
        <w:tblW w:w="9782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2"/>
        <w:gridCol w:w="425"/>
        <w:gridCol w:w="2693"/>
        <w:gridCol w:w="283"/>
        <w:gridCol w:w="2269"/>
      </w:tblGrid>
      <w:tr w14:paraId="3D26D8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4112" w:type="dxa"/>
            <w:vMerge w:val="restart"/>
          </w:tcPr>
          <w:p w14:paraId="17DBE78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Кандидат</w:t>
            </w:r>
          </w:p>
          <w:p w14:paraId="6A4D208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(Уполномоченный представитель</w:t>
            </w: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 w:type="textWrapping"/>
            </w:r>
            <w:r>
              <w:rPr>
                <w:rFonts w:ascii="Times New Roman" w:hAnsi="Times New Roman" w:eastAsia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избирательного объединения</w:t>
            </w:r>
          </w:p>
          <w:p w14:paraId="2BE5744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 финансовым вопросам</w:t>
            </w:r>
            <w:r>
              <w:rPr>
                <w:rFonts w:ascii="Times New Roman" w:hAnsi="Times New Roman" w:eastAsia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425" w:type="dxa"/>
            <w:vMerge w:val="restart"/>
            <w:vAlign w:val="bottom"/>
          </w:tcPr>
          <w:p w14:paraId="1CAB4341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</w:tcPr>
          <w:p w14:paraId="713FDE9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  <w:vMerge w:val="restart"/>
            <w:vAlign w:val="bottom"/>
          </w:tcPr>
          <w:p w14:paraId="3A4A453B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</w:tcPr>
          <w:p w14:paraId="4E4EB94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0266E7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112" w:type="dxa"/>
            <w:vMerge w:val="continue"/>
          </w:tcPr>
          <w:p w14:paraId="165120F5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vMerge w:val="continue"/>
            <w:vAlign w:val="bottom"/>
          </w:tcPr>
          <w:p w14:paraId="416A1EA3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</w:tcPr>
          <w:p w14:paraId="1F261F9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1495DB0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5400CE8C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08.10.2025</w:t>
            </w:r>
          </w:p>
        </w:tc>
        <w:tc>
          <w:tcPr>
            <w:tcW w:w="283" w:type="dxa"/>
            <w:vMerge w:val="continue"/>
            <w:vAlign w:val="bottom"/>
          </w:tcPr>
          <w:p w14:paraId="3E00A860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color="auto" w:sz="4" w:space="0"/>
            </w:tcBorders>
          </w:tcPr>
          <w:p w14:paraId="3A484AB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FD2687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82A688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  <w:t>Вакуленко</w:t>
            </w:r>
            <w:r>
              <w:rPr>
                <w:rFonts w:hint="default" w:ascii="Times New Roman" w:hAnsi="Times New Roman" w:eastAsia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  <w:t xml:space="preserve"> Н.Н.</w:t>
            </w:r>
            <w:bookmarkStart w:id="0" w:name="_GoBack"/>
            <w:bookmarkEnd w:id="0"/>
          </w:p>
        </w:tc>
      </w:tr>
      <w:tr w14:paraId="1A47E3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2" w:type="dxa"/>
          </w:tcPr>
          <w:p w14:paraId="40D7B2D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м.п.</w:t>
            </w:r>
          </w:p>
          <w:p w14:paraId="2DF39B6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14:paraId="759D6D9F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color="auto" w:sz="4" w:space="0"/>
            </w:tcBorders>
          </w:tcPr>
          <w:p w14:paraId="3383573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(подпись, дата)</w:t>
            </w:r>
          </w:p>
        </w:tc>
        <w:tc>
          <w:tcPr>
            <w:tcW w:w="283" w:type="dxa"/>
          </w:tcPr>
          <w:p w14:paraId="50B676FB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color="auto" w:sz="4" w:space="0"/>
            </w:tcBorders>
          </w:tcPr>
          <w:p w14:paraId="02FF616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(инициалы, фамилия)</w:t>
            </w:r>
          </w:p>
        </w:tc>
      </w:tr>
      <w:tr w14:paraId="642649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112" w:type="dxa"/>
          </w:tcPr>
          <w:p w14:paraId="52EFFC8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Председатель</w:t>
            </w: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****</w:t>
            </w: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окружной избирательной комиссии № __ (территориальной</w:t>
            </w:r>
            <w:r>
              <w:rPr>
                <w:rFonts w:ascii="Times New Roman" w:hAnsi="Times New Roman" w:eastAsia="Times New Roman" w:cs="Times New Roman"/>
                <w:color w:val="00B0F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избирательной комиссии)</w:t>
            </w:r>
          </w:p>
        </w:tc>
        <w:tc>
          <w:tcPr>
            <w:tcW w:w="425" w:type="dxa"/>
          </w:tcPr>
          <w:p w14:paraId="5BB85D2D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</w:tcPr>
          <w:p w14:paraId="4ADB6AC7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5E9C2F8E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28D93D91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311BBB7E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</w:tcPr>
          <w:p w14:paraId="0FF4A61F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color="auto" w:sz="4" w:space="0"/>
            </w:tcBorders>
          </w:tcPr>
          <w:p w14:paraId="3795A278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028699B5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00C36C81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74DC68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112" w:type="dxa"/>
          </w:tcPr>
          <w:p w14:paraId="2BE79CF7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14:paraId="6F7D7722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color="auto" w:sz="4" w:space="0"/>
            </w:tcBorders>
          </w:tcPr>
          <w:p w14:paraId="3B505787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(подпись, дата)</w:t>
            </w:r>
          </w:p>
        </w:tc>
        <w:tc>
          <w:tcPr>
            <w:tcW w:w="283" w:type="dxa"/>
          </w:tcPr>
          <w:p w14:paraId="143A9968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color="auto" w:sz="4" w:space="0"/>
            </w:tcBorders>
          </w:tcPr>
          <w:p w14:paraId="271BE993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    (инициалы, фамилия)</w:t>
            </w:r>
          </w:p>
        </w:tc>
      </w:tr>
    </w:tbl>
    <w:p w14:paraId="40BD01AC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029"/>
    <w:rsid w:val="00031EA4"/>
    <w:rsid w:val="004D3618"/>
    <w:rsid w:val="00B81C25"/>
    <w:rsid w:val="00F55029"/>
    <w:rsid w:val="00F92DA9"/>
    <w:rsid w:val="56EE0D01"/>
    <w:rsid w:val="5E99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ru-RU" w:eastAsia="en-US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597" w:themeColor="accent1" w:themeShade="BF"/>
      <w:sz w:val="28"/>
      <w:szCs w:val="28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itle"/>
    <w:basedOn w:val="1"/>
    <w:next w:val="1"/>
    <w:link w:val="24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4">
    <w:name w:val="Subtitle"/>
    <w:basedOn w:val="1"/>
    <w:next w:val="1"/>
    <w:link w:val="25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15">
    <w:name w:val="Заголовок 1 Знак"/>
    <w:basedOn w:val="11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6">
    <w:name w:val="Заголовок 2 Знак"/>
    <w:basedOn w:val="11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7">
    <w:name w:val="Заголовок 3 Знак"/>
    <w:basedOn w:val="11"/>
    <w:link w:val="4"/>
    <w:semiHidden/>
    <w:qFormat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18">
    <w:name w:val="Заголовок 4 Знак"/>
    <w:basedOn w:val="11"/>
    <w:link w:val="5"/>
    <w:semiHidden/>
    <w:qFormat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19">
    <w:name w:val="Заголовок 5 Знак"/>
    <w:basedOn w:val="11"/>
    <w:link w:val="6"/>
    <w:semiHidden/>
    <w:qFormat/>
    <w:uiPriority w:val="9"/>
    <w:rPr>
      <w:rFonts w:eastAsiaTheme="majorEastAsia" w:cstheme="majorBidi"/>
      <w:color w:val="2F5597" w:themeColor="accent1" w:themeShade="BF"/>
    </w:rPr>
  </w:style>
  <w:style w:type="character" w:customStyle="1" w:styleId="20">
    <w:name w:val="Заголовок 6 Знак"/>
    <w:basedOn w:val="11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1">
    <w:name w:val="Заголовок 7 Знак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Заголовок 8 Знак"/>
    <w:basedOn w:val="11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3">
    <w:name w:val="Заголовок 9 Знак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Заголовок Знак"/>
    <w:basedOn w:val="11"/>
    <w:link w:val="13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Подзаголовок Знак"/>
    <w:basedOn w:val="11"/>
    <w:link w:val="14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Цитата 2 Знак"/>
    <w:basedOn w:val="11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1">
    <w:name w:val="Выделенная цитата Знак"/>
    <w:basedOn w:val="11"/>
    <w:link w:val="30"/>
    <w:qFormat/>
    <w:uiPriority w:val="30"/>
    <w:rPr>
      <w:i/>
      <w:iCs/>
      <w:color w:val="2F5597" w:themeColor="accent1" w:themeShade="BF"/>
    </w:rPr>
  </w:style>
  <w:style w:type="character" w:customStyle="1" w:styleId="32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  <w:style w:type="paragraph" w:customStyle="1" w:styleId="33">
    <w:name w:val="ConsPlusNormal"/>
    <w:uiPriority w:val="0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 w:eastAsiaTheme="minorEastAsia"/>
      <w:kern w:val="2"/>
      <w:sz w:val="24"/>
      <w:szCs w:val="24"/>
      <w:lang w:val="ru-RU" w:eastAsia="ru-RU" w:bidi="ar-SA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693</Words>
  <Characters>3954</Characters>
  <Lines>32</Lines>
  <Paragraphs>9</Paragraphs>
  <TotalTime>1</TotalTime>
  <ScaleCrop>false</ScaleCrop>
  <LinksUpToDate>false</LinksUpToDate>
  <CharactersWithSpaces>4638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2025-10-06T07:57:00Z</dcterms:created>
  <dc:creator>Polzovatel</dc:creator>
  <cp:lastModifiedBy>Polzovatel</cp:lastModifiedBy>
  <dcterms:modified xsi:type="dcterms:W3CDTF">2025-10-09T10:51:17Z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92CACFC627B2454B861CB806E37DB53E_12</vt:lpwstr>
  </property>
</Properties>
</file>